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7A995" w14:textId="6E8111BC" w:rsidR="00273C69" w:rsidRDefault="0014459D" w:rsidP="00F469C8">
      <w:pPr>
        <w:pStyle w:val="berschrift1"/>
        <w:spacing w:before="0" w:after="120" w:line="276" w:lineRule="auto"/>
        <w:ind w:left="0" w:right="654"/>
      </w:pPr>
      <w:r>
        <w:rPr>
          <w:color w:val="231F20"/>
        </w:rPr>
        <w:t>Single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Chlorine Room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12"/>
        </w:rPr>
        <w:t xml:space="preserve"> </w:t>
      </w:r>
      <w:r w:rsidR="00A243F7">
        <w:rPr>
          <w:color w:val="231F20"/>
          <w:spacing w:val="-2"/>
        </w:rPr>
        <w:t>TT2.1/RC4</w:t>
      </w:r>
    </w:p>
    <w:p w14:paraId="00473450" w14:textId="77777777" w:rsidR="00DA7B1E" w:rsidRPr="00AD2A7D" w:rsidRDefault="00DA7B1E" w:rsidP="00DA7B1E">
      <w:pPr>
        <w:pStyle w:val="berschrift2"/>
        <w:spacing w:before="67" w:after="120" w:line="276" w:lineRule="auto"/>
        <w:ind w:left="0" w:right="594"/>
        <w:rPr>
          <w:color w:val="231F20"/>
        </w:rPr>
      </w:pPr>
      <w:r w:rsidRPr="00AD2A7D">
        <w:rPr>
          <w:color w:val="231F20"/>
        </w:rPr>
        <w:t>Access door specifically designed for buildings in drinking water supply systems where chlorine gas may be generated</w:t>
      </w:r>
    </w:p>
    <w:p w14:paraId="626A9B4D" w14:textId="00D8D9D8" w:rsidR="0014459D" w:rsidRPr="0014459D" w:rsidRDefault="0014459D" w:rsidP="00F469C8">
      <w:pPr>
        <w:pStyle w:val="Textkrper"/>
        <w:spacing w:after="120" w:line="276" w:lineRule="auto"/>
        <w:ind w:right="654"/>
        <w:rPr>
          <w:b/>
          <w:bCs/>
          <w:color w:val="231F20"/>
          <w:sz w:val="18"/>
          <w:szCs w:val="18"/>
        </w:rPr>
      </w:pPr>
      <w:r w:rsidRPr="0014459D">
        <w:rPr>
          <w:b/>
          <w:bCs/>
          <w:color w:val="231F20"/>
          <w:sz w:val="18"/>
          <w:szCs w:val="18"/>
        </w:rPr>
        <w:t>RC4 doors provide protection in situations with very high security risks. They are primarily used in public and commercial areas, in critical infrastructure, and for securing high-value systems or equipment</w:t>
      </w:r>
      <w:r w:rsidR="00EA18AB">
        <w:rPr>
          <w:b/>
          <w:bCs/>
          <w:color w:val="231F20"/>
          <w:sz w:val="18"/>
          <w:szCs w:val="18"/>
        </w:rPr>
        <w:t>.</w:t>
      </w:r>
    </w:p>
    <w:p w14:paraId="46D0BD01" w14:textId="7B34D581" w:rsidR="00273C69" w:rsidRPr="0014459D" w:rsidRDefault="0014459D" w:rsidP="00F469C8">
      <w:pPr>
        <w:pStyle w:val="Textkrper"/>
        <w:spacing w:after="120" w:line="276" w:lineRule="auto"/>
        <w:ind w:right="654"/>
        <w:rPr>
          <w:sz w:val="18"/>
          <w:szCs w:val="18"/>
        </w:rPr>
      </w:pPr>
      <w:r w:rsidRPr="0014459D">
        <w:rPr>
          <w:b/>
          <w:color w:val="231F20"/>
          <w:spacing w:val="-4"/>
          <w:sz w:val="18"/>
          <w:szCs w:val="18"/>
        </w:rPr>
        <w:t>Chlorine room</w:t>
      </w:r>
      <w:r w:rsidRPr="0014459D">
        <w:rPr>
          <w:b/>
          <w:color w:val="231F20"/>
          <w:spacing w:val="-14"/>
          <w:sz w:val="18"/>
          <w:szCs w:val="18"/>
        </w:rPr>
        <w:t xml:space="preserve"> d</w:t>
      </w:r>
      <w:r w:rsidRPr="0014459D">
        <w:rPr>
          <w:b/>
          <w:color w:val="231F20"/>
          <w:spacing w:val="-4"/>
          <w:sz w:val="18"/>
          <w:szCs w:val="18"/>
        </w:rPr>
        <w:t>oor,</w:t>
      </w:r>
      <w:r w:rsidRPr="0014459D">
        <w:rPr>
          <w:b/>
          <w:color w:val="231F20"/>
          <w:spacing w:val="-19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execution in accordance with DIN 19606</w:t>
      </w:r>
      <w:r w:rsidR="00A243F7" w:rsidRPr="0014459D">
        <w:rPr>
          <w:b/>
          <w:color w:val="231F20"/>
          <w:sz w:val="18"/>
          <w:szCs w:val="18"/>
        </w:rPr>
        <w:t>,</w:t>
      </w:r>
      <w:r w:rsidR="00A243F7" w:rsidRPr="0014459D">
        <w:rPr>
          <w:b/>
          <w:color w:val="231F20"/>
          <w:spacing w:val="-13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burglar</w:t>
      </w:r>
      <w:r w:rsidR="00A243F7" w:rsidRPr="0014459D">
        <w:rPr>
          <w:color w:val="231F20"/>
          <w:spacing w:val="-12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and</w:t>
      </w:r>
      <w:r w:rsidR="00A243F7" w:rsidRPr="0014459D">
        <w:rPr>
          <w:color w:val="231F20"/>
          <w:spacing w:val="-12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attack</w:t>
      </w:r>
      <w:r w:rsidR="00A243F7" w:rsidRPr="0014459D">
        <w:rPr>
          <w:color w:val="231F20"/>
          <w:spacing w:val="-13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proof,</w:t>
      </w:r>
      <w:r w:rsidR="00A243F7" w:rsidRPr="0014459D">
        <w:rPr>
          <w:color w:val="231F20"/>
          <w:spacing w:val="-12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certified</w:t>
      </w:r>
      <w:r w:rsidR="00A243F7" w:rsidRPr="0014459D">
        <w:rPr>
          <w:color w:val="231F20"/>
          <w:spacing w:val="-12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to</w:t>
      </w:r>
      <w:r w:rsidR="00A243F7" w:rsidRPr="0014459D">
        <w:rPr>
          <w:color w:val="231F20"/>
          <w:spacing w:val="-12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security of DIN EN 1627, resistance class RC4, ready for installation, single-leaf, double skinned, completely made from 1.4</w:t>
      </w:r>
      <w:r>
        <w:rPr>
          <w:color w:val="231F20"/>
          <w:sz w:val="18"/>
          <w:szCs w:val="18"/>
        </w:rPr>
        <w:t>4</w:t>
      </w:r>
      <w:r w:rsidR="00A243F7" w:rsidRPr="0014459D">
        <w:rPr>
          <w:color w:val="231F20"/>
          <w:sz w:val="18"/>
          <w:szCs w:val="18"/>
        </w:rPr>
        <w:t>0</w:t>
      </w:r>
      <w:r>
        <w:rPr>
          <w:color w:val="231F20"/>
          <w:sz w:val="18"/>
          <w:szCs w:val="18"/>
        </w:rPr>
        <w:t>4</w:t>
      </w:r>
      <w:r w:rsidR="00A243F7" w:rsidRPr="0014459D">
        <w:rPr>
          <w:color w:val="231F20"/>
          <w:sz w:val="18"/>
          <w:szCs w:val="18"/>
        </w:rPr>
        <w:t xml:space="preserve"> stainless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steel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(AISI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3</w:t>
      </w:r>
      <w:r>
        <w:rPr>
          <w:color w:val="231F20"/>
          <w:sz w:val="18"/>
          <w:szCs w:val="18"/>
        </w:rPr>
        <w:t>16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L),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with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double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rubber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seal,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>the</w:t>
      </w:r>
      <w:r w:rsidR="00A243F7" w:rsidRPr="0014459D">
        <w:rPr>
          <w:color w:val="231F20"/>
          <w:spacing w:val="-6"/>
          <w:sz w:val="18"/>
          <w:szCs w:val="18"/>
        </w:rPr>
        <w:t xml:space="preserve"> </w:t>
      </w:r>
      <w:r w:rsidR="00A243F7" w:rsidRPr="0014459D">
        <w:rPr>
          <w:color w:val="231F20"/>
          <w:sz w:val="18"/>
          <w:szCs w:val="18"/>
        </w:rPr>
        <w:t xml:space="preserve">door and frame closing flush, the door opening to the outside (in escape direction). Sound insulation: 34/29 </w:t>
      </w:r>
      <w:proofErr w:type="spellStart"/>
      <w:r w:rsidR="00A243F7" w:rsidRPr="0014459D">
        <w:rPr>
          <w:color w:val="231F20"/>
          <w:sz w:val="18"/>
          <w:szCs w:val="18"/>
        </w:rPr>
        <w:t>dB.</w:t>
      </w:r>
      <w:proofErr w:type="spellEnd"/>
    </w:p>
    <w:p w14:paraId="18E01712" w14:textId="51D9FAED" w:rsidR="007D3B43" w:rsidRDefault="00A243F7" w:rsidP="00F469C8">
      <w:pPr>
        <w:pStyle w:val="Textkrper"/>
        <w:spacing w:after="120" w:line="276" w:lineRule="auto"/>
        <w:ind w:right="654"/>
        <w:rPr>
          <w:color w:val="231F20"/>
          <w:sz w:val="18"/>
          <w:szCs w:val="18"/>
        </w:rPr>
      </w:pPr>
      <w:r w:rsidRPr="0014459D">
        <w:rPr>
          <w:b/>
          <w:color w:val="231F20"/>
          <w:sz w:val="18"/>
          <w:szCs w:val="18"/>
        </w:rPr>
        <w:t xml:space="preserve">Door leaf </w:t>
      </w:r>
      <w:r w:rsidRPr="0014459D">
        <w:rPr>
          <w:color w:val="231F20"/>
          <w:sz w:val="18"/>
          <w:szCs w:val="18"/>
        </w:rPr>
        <w:t>with injected CFCs-free polyurethane hard foam insulation, longitudinally ground surface finish,</w:t>
      </w:r>
      <w:r w:rsidR="0014459D" w:rsidRPr="0014459D">
        <w:rPr>
          <w:color w:val="231F20"/>
          <w:sz w:val="18"/>
          <w:szCs w:val="18"/>
        </w:rPr>
        <w:t xml:space="preserve"> door leaf inner side painted in stainless steel look (RAL 9006),</w:t>
      </w:r>
      <w:r w:rsidRPr="0014459D">
        <w:rPr>
          <w:color w:val="231F20"/>
          <w:sz w:val="18"/>
          <w:szCs w:val="18"/>
        </w:rPr>
        <w:t xml:space="preserve"> with rubber seal. Fastened to the frame with stable maintenance-free hinge</w:t>
      </w:r>
      <w:r w:rsidRPr="0014459D">
        <w:rPr>
          <w:color w:val="231F20"/>
          <w:spacing w:val="-9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plates.</w:t>
      </w:r>
      <w:r w:rsidRPr="0014459D">
        <w:rPr>
          <w:color w:val="231F20"/>
          <w:spacing w:val="-10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The</w:t>
      </w:r>
      <w:r w:rsidRPr="0014459D">
        <w:rPr>
          <w:color w:val="231F20"/>
          <w:spacing w:val="-9"/>
          <w:sz w:val="18"/>
          <w:szCs w:val="18"/>
        </w:rPr>
        <w:t xml:space="preserve"> </w:t>
      </w:r>
      <w:proofErr w:type="gramStart"/>
      <w:r w:rsidRPr="0014459D">
        <w:rPr>
          <w:color w:val="231F20"/>
          <w:sz w:val="18"/>
          <w:szCs w:val="18"/>
        </w:rPr>
        <w:t>closed</w:t>
      </w:r>
      <w:r w:rsidRPr="0014459D">
        <w:rPr>
          <w:color w:val="231F20"/>
          <w:spacing w:val="-9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door</w:t>
      </w:r>
      <w:proofErr w:type="gramEnd"/>
      <w:r w:rsidRPr="0014459D">
        <w:rPr>
          <w:color w:val="231F20"/>
          <w:spacing w:val="-9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engaging</w:t>
      </w:r>
      <w:r w:rsidRPr="0014459D">
        <w:rPr>
          <w:color w:val="231F20"/>
          <w:spacing w:val="-9"/>
          <w:sz w:val="18"/>
          <w:szCs w:val="18"/>
        </w:rPr>
        <w:t xml:space="preserve"> </w:t>
      </w:r>
      <w:proofErr w:type="gramStart"/>
      <w:r w:rsidRPr="0014459D">
        <w:rPr>
          <w:color w:val="231F20"/>
          <w:sz w:val="18"/>
          <w:szCs w:val="18"/>
        </w:rPr>
        <w:t>flush</w:t>
      </w:r>
      <w:proofErr w:type="gramEnd"/>
      <w:r w:rsidRPr="0014459D">
        <w:rPr>
          <w:color w:val="231F20"/>
          <w:spacing w:val="-9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with</w:t>
      </w:r>
      <w:r w:rsidRPr="0014459D">
        <w:rPr>
          <w:color w:val="231F20"/>
          <w:spacing w:val="-9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the</w:t>
      </w:r>
      <w:r w:rsidRPr="0014459D">
        <w:rPr>
          <w:color w:val="231F20"/>
          <w:spacing w:val="-9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 xml:space="preserve">frame by means of solid anchor bolts engaging in the frame for four-point locking. </w:t>
      </w:r>
      <w:r w:rsidR="007D3B43" w:rsidRPr="007D3B43">
        <w:rPr>
          <w:color w:val="231F20"/>
          <w:sz w:val="18"/>
          <w:szCs w:val="18"/>
        </w:rPr>
        <w:t>Surface insert and massive drill protection plate in the lock area for the anti-panic function</w:t>
      </w:r>
      <w:r w:rsidR="007D3B43">
        <w:rPr>
          <w:color w:val="231F20"/>
          <w:sz w:val="18"/>
          <w:szCs w:val="18"/>
        </w:rPr>
        <w:t>.</w:t>
      </w:r>
    </w:p>
    <w:p w14:paraId="386FB764" w14:textId="64B0DCFD" w:rsidR="00273C69" w:rsidRPr="0014459D" w:rsidRDefault="00A243F7" w:rsidP="00F469C8">
      <w:pPr>
        <w:pStyle w:val="Textkrper"/>
        <w:spacing w:after="120" w:line="276" w:lineRule="auto"/>
        <w:ind w:right="654"/>
        <w:rPr>
          <w:sz w:val="18"/>
          <w:szCs w:val="18"/>
        </w:rPr>
      </w:pPr>
      <w:r w:rsidRPr="0014459D">
        <w:rPr>
          <w:color w:val="231F20"/>
          <w:sz w:val="18"/>
          <w:szCs w:val="18"/>
        </w:rPr>
        <w:t>Galvanized safety lock with stainless steel</w:t>
      </w:r>
      <w:r w:rsidR="007D3B43">
        <w:rPr>
          <w:sz w:val="18"/>
          <w:szCs w:val="18"/>
        </w:rPr>
        <w:t xml:space="preserve"> </w:t>
      </w:r>
      <w:proofErr w:type="spellStart"/>
      <w:r w:rsidRPr="0014459D">
        <w:rPr>
          <w:color w:val="231F20"/>
          <w:sz w:val="18"/>
          <w:szCs w:val="18"/>
        </w:rPr>
        <w:t>forend</w:t>
      </w:r>
      <w:proofErr w:type="spellEnd"/>
      <w:r w:rsidRPr="0014459D">
        <w:rPr>
          <w:color w:val="231F20"/>
          <w:sz w:val="18"/>
          <w:szCs w:val="18"/>
        </w:rPr>
        <w:t>,</w:t>
      </w:r>
      <w:r w:rsidRPr="0014459D">
        <w:rPr>
          <w:color w:val="231F20"/>
          <w:spacing w:val="-11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with</w:t>
      </w:r>
      <w:r w:rsidRPr="0014459D">
        <w:rPr>
          <w:color w:val="231F20"/>
          <w:spacing w:val="-11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austenitic</w:t>
      </w:r>
      <w:r w:rsidRPr="0014459D">
        <w:rPr>
          <w:color w:val="231F20"/>
          <w:spacing w:val="-12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manganese</w:t>
      </w:r>
      <w:r w:rsidRPr="0014459D">
        <w:rPr>
          <w:color w:val="231F20"/>
          <w:spacing w:val="-11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steel</w:t>
      </w:r>
      <w:r w:rsidRPr="0014459D">
        <w:rPr>
          <w:color w:val="231F20"/>
          <w:spacing w:val="-11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plate</w:t>
      </w:r>
      <w:r w:rsidRPr="0014459D">
        <w:rPr>
          <w:color w:val="231F20"/>
          <w:spacing w:val="-11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as</w:t>
      </w:r>
      <w:r w:rsidRPr="0014459D">
        <w:rPr>
          <w:color w:val="231F20"/>
          <w:spacing w:val="-11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 xml:space="preserve">anti-drilling protection, provided for a customer-provided mechanical profile half cylinder in accordance with DIN 18252:2006-12 42-,82-BZ, </w:t>
      </w:r>
      <w:r w:rsidRPr="00EA18AB">
        <w:rPr>
          <w:b/>
          <w:bCs/>
          <w:color w:val="231F20"/>
          <w:sz w:val="18"/>
          <w:szCs w:val="18"/>
        </w:rPr>
        <w:t>with anti-panic lock,</w:t>
      </w:r>
      <w:r w:rsidRPr="0014459D">
        <w:rPr>
          <w:b/>
          <w:color w:val="231F20"/>
          <w:spacing w:val="-5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i.e.</w:t>
      </w:r>
      <w:r w:rsidRPr="0014459D">
        <w:rPr>
          <w:color w:val="231F20"/>
          <w:spacing w:val="-1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 xml:space="preserve">the door </w:t>
      </w:r>
      <w:proofErr w:type="gramStart"/>
      <w:r w:rsidRPr="0014459D">
        <w:rPr>
          <w:color w:val="231F20"/>
          <w:sz w:val="18"/>
          <w:szCs w:val="18"/>
        </w:rPr>
        <w:t>can any time</w:t>
      </w:r>
      <w:proofErr w:type="gramEnd"/>
      <w:r w:rsidR="007D3B43">
        <w:rPr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be</w:t>
      </w:r>
      <w:r w:rsidRPr="0014459D">
        <w:rPr>
          <w:color w:val="231F20"/>
          <w:spacing w:val="-7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opened from inside</w:t>
      </w:r>
      <w:r w:rsidRPr="0014459D">
        <w:rPr>
          <w:color w:val="231F20"/>
          <w:spacing w:val="-3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by operating</w:t>
      </w:r>
      <w:r w:rsidRPr="0014459D">
        <w:rPr>
          <w:color w:val="231F20"/>
          <w:spacing w:val="-2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the handle,</w:t>
      </w:r>
      <w:r w:rsidR="00F469C8" w:rsidRPr="0014459D">
        <w:rPr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even</w:t>
      </w:r>
      <w:r w:rsidRPr="0014459D">
        <w:rPr>
          <w:color w:val="231F20"/>
          <w:spacing w:val="-8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when</w:t>
      </w:r>
      <w:r w:rsidRPr="0014459D">
        <w:rPr>
          <w:color w:val="231F20"/>
          <w:spacing w:val="-8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locked.</w:t>
      </w:r>
      <w:r w:rsidRPr="0014459D">
        <w:rPr>
          <w:color w:val="231F20"/>
          <w:spacing w:val="-8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Protective</w:t>
      </w:r>
      <w:r w:rsidRPr="0014459D">
        <w:rPr>
          <w:color w:val="231F20"/>
          <w:spacing w:val="-8"/>
          <w:sz w:val="18"/>
          <w:szCs w:val="18"/>
        </w:rPr>
        <w:t xml:space="preserve"> </w:t>
      </w:r>
      <w:proofErr w:type="gramStart"/>
      <w:r w:rsidRPr="0014459D">
        <w:rPr>
          <w:color w:val="231F20"/>
          <w:sz w:val="18"/>
          <w:szCs w:val="18"/>
        </w:rPr>
        <w:t>stainless</w:t>
      </w:r>
      <w:r w:rsidRPr="0014459D">
        <w:rPr>
          <w:color w:val="231F20"/>
          <w:spacing w:val="-9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steel</w:t>
      </w:r>
      <w:proofErr w:type="gramEnd"/>
      <w:r w:rsidRPr="0014459D">
        <w:rPr>
          <w:color w:val="231F20"/>
          <w:spacing w:val="-8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fitting,</w:t>
      </w:r>
      <w:r w:rsidRPr="0014459D">
        <w:rPr>
          <w:color w:val="231F20"/>
          <w:spacing w:val="-8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 xml:space="preserve">with </w:t>
      </w:r>
      <w:r w:rsidRPr="0014459D">
        <w:rPr>
          <w:color w:val="231F20"/>
          <w:spacing w:val="-4"/>
          <w:sz w:val="18"/>
          <w:szCs w:val="18"/>
        </w:rPr>
        <w:t>cylinder cover, with a rigidly mounted turning handle on the stainless</w:t>
      </w:r>
      <w:r w:rsidRPr="0014459D">
        <w:rPr>
          <w:color w:val="231F20"/>
          <w:spacing w:val="-5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steel</w:t>
      </w:r>
      <w:r w:rsidRPr="0014459D">
        <w:rPr>
          <w:color w:val="231F20"/>
          <w:spacing w:val="-2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outside</w:t>
      </w:r>
      <w:r w:rsidRPr="0014459D">
        <w:rPr>
          <w:color w:val="231F20"/>
          <w:spacing w:val="-2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cover</w:t>
      </w:r>
      <w:r w:rsidRPr="0014459D">
        <w:rPr>
          <w:color w:val="231F20"/>
          <w:spacing w:val="-3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and</w:t>
      </w:r>
      <w:r w:rsidRPr="0014459D">
        <w:rPr>
          <w:color w:val="231F20"/>
          <w:spacing w:val="-3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a</w:t>
      </w:r>
      <w:r w:rsidRPr="0014459D">
        <w:rPr>
          <w:color w:val="231F20"/>
          <w:spacing w:val="-3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red</w:t>
      </w:r>
      <w:r w:rsidRPr="0014459D">
        <w:rPr>
          <w:color w:val="231F20"/>
          <w:spacing w:val="-3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plastic</w:t>
      </w:r>
      <w:r w:rsidRPr="0014459D">
        <w:rPr>
          <w:color w:val="231F20"/>
          <w:spacing w:val="-2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handle</w:t>
      </w:r>
      <w:r w:rsidRPr="0014459D">
        <w:rPr>
          <w:color w:val="231F20"/>
          <w:spacing w:val="-3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inside.</w:t>
      </w:r>
    </w:p>
    <w:p w14:paraId="30DB55E4" w14:textId="77777777" w:rsidR="00273C69" w:rsidRPr="0014459D" w:rsidRDefault="00A243F7" w:rsidP="00F469C8">
      <w:pPr>
        <w:pStyle w:val="Textkrper"/>
        <w:spacing w:after="120" w:line="276" w:lineRule="auto"/>
        <w:ind w:right="654"/>
        <w:rPr>
          <w:sz w:val="18"/>
          <w:szCs w:val="18"/>
        </w:rPr>
      </w:pPr>
      <w:r w:rsidRPr="0014459D">
        <w:rPr>
          <w:b/>
          <w:color w:val="231F20"/>
          <w:spacing w:val="-4"/>
          <w:sz w:val="18"/>
          <w:szCs w:val="18"/>
        </w:rPr>
        <w:t>Frame,</w:t>
      </w:r>
      <w:r w:rsidRPr="0014459D">
        <w:rPr>
          <w:b/>
          <w:color w:val="231F20"/>
          <w:spacing w:val="-9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three-sided as</w:t>
      </w:r>
      <w:r w:rsidRPr="0014459D">
        <w:rPr>
          <w:color w:val="231F20"/>
          <w:spacing w:val="-5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block</w:t>
      </w:r>
      <w:r w:rsidRPr="0014459D">
        <w:rPr>
          <w:color w:val="231F20"/>
          <w:spacing w:val="-5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frame,</w:t>
      </w:r>
      <w:r w:rsidRPr="0014459D">
        <w:rPr>
          <w:color w:val="231F20"/>
          <w:spacing w:val="-5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with</w:t>
      </w:r>
      <w:r w:rsidRPr="0014459D">
        <w:rPr>
          <w:color w:val="231F20"/>
          <w:spacing w:val="-5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 xml:space="preserve">inserted rubber seal, </w:t>
      </w:r>
      <w:r w:rsidRPr="0014459D">
        <w:rPr>
          <w:color w:val="231F20"/>
          <w:sz w:val="18"/>
          <w:szCs w:val="18"/>
        </w:rPr>
        <w:t>with step flashing, including fixing material.</w:t>
      </w:r>
    </w:p>
    <w:p w14:paraId="697AC825" w14:textId="77777777" w:rsidR="00273C69" w:rsidRPr="0014459D" w:rsidRDefault="00A243F7" w:rsidP="00F469C8">
      <w:pPr>
        <w:pStyle w:val="Textkrper"/>
        <w:spacing w:after="120" w:line="276" w:lineRule="auto"/>
        <w:ind w:right="654"/>
        <w:rPr>
          <w:sz w:val="18"/>
          <w:szCs w:val="18"/>
        </w:rPr>
      </w:pPr>
      <w:r w:rsidRPr="0014459D">
        <w:rPr>
          <w:color w:val="231F20"/>
          <w:spacing w:val="-4"/>
          <w:sz w:val="18"/>
          <w:szCs w:val="18"/>
        </w:rPr>
        <w:t>Frame and</w:t>
      </w:r>
      <w:r w:rsidRPr="0014459D">
        <w:rPr>
          <w:color w:val="231F20"/>
          <w:spacing w:val="-6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door</w:t>
      </w:r>
      <w:r w:rsidRPr="0014459D">
        <w:rPr>
          <w:color w:val="231F20"/>
          <w:spacing w:val="-6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shielded arc-welded</w:t>
      </w:r>
      <w:r w:rsidRPr="0014459D">
        <w:rPr>
          <w:color w:val="231F20"/>
          <w:spacing w:val="-5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and</w:t>
      </w:r>
      <w:r w:rsidRPr="0014459D">
        <w:rPr>
          <w:color w:val="231F20"/>
          <w:spacing w:val="-6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acid</w:t>
      </w:r>
      <w:r w:rsidRPr="0014459D">
        <w:rPr>
          <w:color w:val="231F20"/>
          <w:spacing w:val="-6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>bath</w:t>
      </w:r>
      <w:r w:rsidRPr="0014459D">
        <w:rPr>
          <w:color w:val="231F20"/>
          <w:spacing w:val="-6"/>
          <w:sz w:val="18"/>
          <w:szCs w:val="18"/>
        </w:rPr>
        <w:t xml:space="preserve"> </w:t>
      </w:r>
      <w:r w:rsidRPr="0014459D">
        <w:rPr>
          <w:color w:val="231F20"/>
          <w:spacing w:val="-4"/>
          <w:sz w:val="18"/>
          <w:szCs w:val="18"/>
        </w:rPr>
        <w:t xml:space="preserve">cleaned </w:t>
      </w:r>
      <w:r w:rsidRPr="0014459D">
        <w:rPr>
          <w:color w:val="231F20"/>
          <w:sz w:val="18"/>
          <w:szCs w:val="18"/>
        </w:rPr>
        <w:t>before</w:t>
      </w:r>
      <w:r w:rsidRPr="0014459D">
        <w:rPr>
          <w:color w:val="231F20"/>
          <w:spacing w:val="-2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washing,</w:t>
      </w:r>
      <w:r w:rsidRPr="0014459D">
        <w:rPr>
          <w:color w:val="231F20"/>
          <w:spacing w:val="-2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drying</w:t>
      </w:r>
      <w:r w:rsidRPr="0014459D">
        <w:rPr>
          <w:color w:val="231F20"/>
          <w:spacing w:val="-3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and</w:t>
      </w:r>
      <w:r w:rsidRPr="0014459D">
        <w:rPr>
          <w:color w:val="231F20"/>
          <w:spacing w:val="-3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surface</w:t>
      </w:r>
      <w:r w:rsidRPr="0014459D">
        <w:rPr>
          <w:color w:val="231F20"/>
          <w:spacing w:val="-2"/>
          <w:sz w:val="18"/>
          <w:szCs w:val="18"/>
        </w:rPr>
        <w:t xml:space="preserve"> </w:t>
      </w:r>
      <w:r w:rsidRPr="0014459D">
        <w:rPr>
          <w:color w:val="231F20"/>
          <w:sz w:val="18"/>
          <w:szCs w:val="18"/>
        </w:rPr>
        <w:t>passivation.</w:t>
      </w:r>
    </w:p>
    <w:p w14:paraId="10F0E669" w14:textId="77777777" w:rsidR="00F469C8" w:rsidRDefault="00F469C8" w:rsidP="00F469C8">
      <w:pPr>
        <w:pStyle w:val="berschrift3"/>
        <w:spacing w:before="0" w:after="120" w:line="276" w:lineRule="auto"/>
        <w:ind w:left="0" w:right="654"/>
        <w:rPr>
          <w:color w:val="231F20"/>
          <w:spacing w:val="-4"/>
        </w:rPr>
      </w:pPr>
    </w:p>
    <w:p w14:paraId="265D15C0" w14:textId="21889CB7" w:rsidR="00273C69" w:rsidRDefault="00A243F7" w:rsidP="00F469C8">
      <w:pPr>
        <w:pStyle w:val="berschrift3"/>
        <w:spacing w:before="0" w:after="120" w:line="276" w:lineRule="auto"/>
        <w:ind w:left="0" w:right="654"/>
      </w:pPr>
      <w:r>
        <w:rPr>
          <w:color w:val="231F20"/>
          <w:spacing w:val="-4"/>
        </w:rPr>
        <w:t>Ordering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options:</w:t>
      </w:r>
    </w:p>
    <w:p w14:paraId="5C182636" w14:textId="77777777" w:rsidR="00273C69" w:rsidRDefault="00A243F7" w:rsidP="00F469C8">
      <w:pPr>
        <w:spacing w:after="120" w:line="276" w:lineRule="auto"/>
        <w:ind w:right="654"/>
        <w:rPr>
          <w:b/>
          <w:sz w:val="17"/>
        </w:rPr>
      </w:pPr>
      <w:r>
        <w:rPr>
          <w:b/>
          <w:color w:val="231F20"/>
          <w:spacing w:val="-2"/>
          <w:sz w:val="17"/>
        </w:rPr>
        <w:t>Mounting:</w:t>
      </w:r>
    </w:p>
    <w:p w14:paraId="257EE00D" w14:textId="77777777" w:rsidR="00273C69" w:rsidRDefault="00A243F7" w:rsidP="00F469C8">
      <w:pPr>
        <w:pStyle w:val="Textkrper"/>
        <w:spacing w:after="120" w:line="276" w:lineRule="auto"/>
        <w:ind w:right="654"/>
      </w:pPr>
      <w:r>
        <w:rPr>
          <w:color w:val="231F20"/>
        </w:rPr>
        <w:t>➤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Bolted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dowelling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clips</w:t>
      </w:r>
    </w:p>
    <w:p w14:paraId="0F6624EC" w14:textId="77777777" w:rsidR="00273C69" w:rsidRDefault="00A243F7" w:rsidP="00F469C8">
      <w:pPr>
        <w:pStyle w:val="Textkrper"/>
        <w:spacing w:after="120" w:line="276" w:lineRule="auto"/>
        <w:ind w:right="654"/>
      </w:pPr>
      <w:r>
        <w:rPr>
          <w:color w:val="231F20"/>
        </w:rPr>
        <w:t>➤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Bolted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through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frame</w:t>
      </w:r>
    </w:p>
    <w:p w14:paraId="5CA32F2D" w14:textId="77777777" w:rsidR="00273C69" w:rsidRDefault="00A243F7" w:rsidP="00F469C8">
      <w:pPr>
        <w:pStyle w:val="berschrift3"/>
        <w:spacing w:before="0" w:after="120" w:line="276" w:lineRule="auto"/>
        <w:ind w:left="0" w:right="654"/>
      </w:pPr>
      <w:r>
        <w:rPr>
          <w:color w:val="231F20"/>
          <w:spacing w:val="-4"/>
        </w:rPr>
        <w:t>Door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opening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options:</w:t>
      </w:r>
    </w:p>
    <w:p w14:paraId="7B55A916" w14:textId="77777777" w:rsidR="00273C69" w:rsidRDefault="00A243F7" w:rsidP="00F469C8">
      <w:pPr>
        <w:pStyle w:val="Textkrper"/>
        <w:spacing w:after="120" w:line="276" w:lineRule="auto"/>
        <w:ind w:right="654"/>
      </w:pPr>
      <w:r>
        <w:rPr>
          <w:color w:val="231F20"/>
        </w:rPr>
        <w:t>➤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Hinges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left</w:t>
      </w:r>
    </w:p>
    <w:p w14:paraId="2044A5BC" w14:textId="77777777" w:rsidR="00273C69" w:rsidRDefault="00A243F7" w:rsidP="00F469C8">
      <w:pPr>
        <w:pStyle w:val="Textkrper"/>
        <w:spacing w:after="120" w:line="276" w:lineRule="auto"/>
        <w:ind w:right="654"/>
        <w:rPr>
          <w:color w:val="231F20"/>
          <w:spacing w:val="-4"/>
        </w:rPr>
      </w:pPr>
      <w:r>
        <w:rPr>
          <w:color w:val="231F20"/>
        </w:rPr>
        <w:t>➤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Hinges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right</w:t>
      </w:r>
    </w:p>
    <w:p w14:paraId="6B42AE0D" w14:textId="77777777" w:rsidR="00F469C8" w:rsidRDefault="00F469C8" w:rsidP="00F469C8">
      <w:pPr>
        <w:pStyle w:val="Textkrper"/>
        <w:spacing w:after="120" w:line="276" w:lineRule="auto"/>
        <w:ind w:right="654"/>
      </w:pPr>
    </w:p>
    <w:p w14:paraId="6D5B94A4" w14:textId="73FC6E05" w:rsidR="00F469C8" w:rsidRDefault="00F469C8" w:rsidP="00F469C8">
      <w:pPr>
        <w:pStyle w:val="berschrift3"/>
        <w:spacing w:before="0" w:after="120" w:line="276" w:lineRule="auto"/>
        <w:ind w:left="0" w:right="654"/>
        <w:rPr>
          <w:color w:val="231F20"/>
          <w:spacing w:val="-2"/>
        </w:rPr>
      </w:pPr>
      <w:r>
        <w:rPr>
          <w:color w:val="231F20"/>
          <w:spacing w:val="-2"/>
        </w:rPr>
        <w:br w:type="page"/>
      </w:r>
    </w:p>
    <w:p w14:paraId="16FCC2AB" w14:textId="77777777" w:rsidR="007D3B43" w:rsidRDefault="007D3B43" w:rsidP="007D3B43">
      <w:pPr>
        <w:pStyle w:val="berschrift2"/>
        <w:spacing w:after="120" w:line="276" w:lineRule="auto"/>
        <w:ind w:left="0" w:right="734"/>
      </w:pPr>
      <w:r>
        <w:rPr>
          <w:color w:val="231F20"/>
          <w:spacing w:val="-2"/>
        </w:rPr>
        <w:lastRenderedPageBreak/>
        <w:t>Options:</w:t>
      </w:r>
    </w:p>
    <w:p w14:paraId="79C4C833" w14:textId="77777777" w:rsidR="007D3B43" w:rsidRDefault="007D3B43" w:rsidP="007D3B43">
      <w:pPr>
        <w:pStyle w:val="Textkrper"/>
        <w:spacing w:after="120" w:line="276" w:lineRule="auto"/>
        <w:ind w:left="284" w:right="734" w:hanging="284"/>
        <w:rPr>
          <w:color w:val="231F20"/>
          <w:sz w:val="18"/>
          <w:szCs w:val="18"/>
        </w:rPr>
      </w:pPr>
      <w:r>
        <w:rPr>
          <w:rFonts w:ascii="Segoe UI Symbol" w:hAnsi="Segoe UI Symbol" w:cs="Segoe UI Symbol"/>
          <w:color w:val="231F20"/>
        </w:rPr>
        <w:t>➤</w:t>
      </w:r>
      <w:r>
        <w:rPr>
          <w:color w:val="231F20"/>
          <w:spacing w:val="80"/>
        </w:rPr>
        <w:t xml:space="preserve"> </w:t>
      </w:r>
      <w:r w:rsidRPr="007D3B43">
        <w:rPr>
          <w:color w:val="231F20"/>
          <w:sz w:val="18"/>
          <w:szCs w:val="18"/>
        </w:rPr>
        <w:t>Prepared for a digital profile cylinder to be provided by the customer</w:t>
      </w:r>
    </w:p>
    <w:p w14:paraId="35AC3EEF" w14:textId="4626AF04" w:rsidR="00D73108" w:rsidRDefault="00D73108" w:rsidP="00D73108">
      <w:pPr>
        <w:pStyle w:val="Textkrper"/>
        <w:spacing w:after="120" w:line="276" w:lineRule="auto"/>
        <w:ind w:left="284" w:right="734" w:hanging="284"/>
        <w:rPr>
          <w:color w:val="231F20"/>
          <w:spacing w:val="-2"/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59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Lockable</w:t>
      </w:r>
      <w:r w:rsidRPr="007D3B43">
        <w:rPr>
          <w:color w:val="231F20"/>
          <w:spacing w:val="-8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from</w:t>
      </w:r>
      <w:r w:rsidRPr="007D3B43">
        <w:rPr>
          <w:color w:val="231F20"/>
          <w:spacing w:val="-8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inside</w:t>
      </w:r>
      <w:r w:rsidRPr="007D3B43">
        <w:rPr>
          <w:color w:val="231F20"/>
          <w:spacing w:val="-9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with</w:t>
      </w:r>
      <w:r w:rsidRPr="007D3B43">
        <w:rPr>
          <w:color w:val="231F20"/>
          <w:spacing w:val="-8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a</w:t>
      </w:r>
      <w:r w:rsidRPr="007D3B43">
        <w:rPr>
          <w:color w:val="231F20"/>
          <w:spacing w:val="-8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second</w:t>
      </w:r>
      <w:r w:rsidRPr="007D3B43">
        <w:rPr>
          <w:color w:val="231F20"/>
          <w:spacing w:val="-8"/>
          <w:sz w:val="18"/>
          <w:szCs w:val="18"/>
        </w:rPr>
        <w:t xml:space="preserve"> </w:t>
      </w:r>
      <w:r w:rsidRPr="007D3B43">
        <w:rPr>
          <w:color w:val="231F20"/>
          <w:spacing w:val="-2"/>
          <w:sz w:val="18"/>
          <w:szCs w:val="18"/>
        </w:rPr>
        <w:t>handle</w:t>
      </w:r>
    </w:p>
    <w:p w14:paraId="504832E9" w14:textId="369AF7AD" w:rsidR="00D73108" w:rsidRPr="007D3B43" w:rsidRDefault="00D73108" w:rsidP="00D73108">
      <w:pPr>
        <w:pStyle w:val="Textkrper"/>
        <w:spacing w:after="120" w:line="276" w:lineRule="auto"/>
        <w:ind w:left="284" w:right="734" w:hanging="284"/>
        <w:rPr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57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Lock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for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two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side-by-side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profile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cylinders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(that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can</w:t>
      </w:r>
      <w:r w:rsidRPr="007D3B43">
        <w:rPr>
          <w:color w:val="231F20"/>
          <w:spacing w:val="-9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be opened</w:t>
      </w:r>
      <w:r w:rsidRPr="007D3B43">
        <w:rPr>
          <w:color w:val="231F20"/>
          <w:spacing w:val="-1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independently)</w:t>
      </w:r>
    </w:p>
    <w:p w14:paraId="0D414192" w14:textId="77777777" w:rsidR="007D3B43" w:rsidRDefault="007D3B43" w:rsidP="007D3B43">
      <w:pPr>
        <w:pStyle w:val="Textkrper"/>
        <w:spacing w:after="120" w:line="276" w:lineRule="auto"/>
        <w:ind w:left="284" w:right="734" w:hanging="284"/>
        <w:rPr>
          <w:color w:val="231F20"/>
          <w:spacing w:val="-2"/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62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Upper</w:t>
      </w:r>
      <w:r w:rsidRPr="007D3B43">
        <w:rPr>
          <w:color w:val="231F20"/>
          <w:spacing w:val="-7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door</w:t>
      </w:r>
      <w:r w:rsidRPr="007D3B43">
        <w:rPr>
          <w:color w:val="231F20"/>
          <w:spacing w:val="-8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closer,</w:t>
      </w:r>
      <w:r w:rsidRPr="007D3B43">
        <w:rPr>
          <w:color w:val="231F20"/>
          <w:spacing w:val="-7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lockable</w:t>
      </w:r>
      <w:r w:rsidRPr="007D3B43">
        <w:rPr>
          <w:color w:val="231F20"/>
          <w:spacing w:val="-7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in</w:t>
      </w:r>
      <w:r w:rsidRPr="007D3B43">
        <w:rPr>
          <w:color w:val="231F20"/>
          <w:spacing w:val="-7"/>
          <w:sz w:val="18"/>
          <w:szCs w:val="18"/>
        </w:rPr>
        <w:t xml:space="preserve"> </w:t>
      </w:r>
      <w:r w:rsidRPr="007D3B43">
        <w:rPr>
          <w:color w:val="231F20"/>
          <w:spacing w:val="-2"/>
          <w:sz w:val="18"/>
          <w:szCs w:val="18"/>
        </w:rPr>
        <w:t>position</w:t>
      </w:r>
    </w:p>
    <w:p w14:paraId="4870B538" w14:textId="77777777" w:rsidR="00D73108" w:rsidRPr="00561F7F" w:rsidRDefault="00D73108" w:rsidP="00D73108">
      <w:pPr>
        <w:pStyle w:val="Textkrper"/>
        <w:spacing w:after="120" w:line="276" w:lineRule="auto"/>
        <w:ind w:left="284" w:right="734" w:hanging="284"/>
        <w:rPr>
          <w:color w:val="231F20"/>
        </w:rPr>
      </w:pPr>
      <w:proofErr w:type="gramStart"/>
      <w:r>
        <w:rPr>
          <w:color w:val="231F20"/>
        </w:rPr>
        <w:t>➤</w:t>
      </w:r>
      <w:r w:rsidRPr="001A75AC">
        <w:rPr>
          <w:color w:val="231F20"/>
        </w:rPr>
        <w:t xml:space="preserve"> </w:t>
      </w:r>
      <w:r>
        <w:rPr>
          <w:color w:val="231F20"/>
        </w:rPr>
        <w:t xml:space="preserve"> </w:t>
      </w:r>
      <w:r w:rsidRPr="001A75AC">
        <w:rPr>
          <w:color w:val="231F20"/>
        </w:rPr>
        <w:t>Two</w:t>
      </w:r>
      <w:proofErr w:type="gramEnd"/>
      <w:r w:rsidRPr="001A75AC">
        <w:rPr>
          <w:color w:val="231F20"/>
        </w:rPr>
        <w:t>-piece floor door arrestor/stop</w:t>
      </w:r>
    </w:p>
    <w:p w14:paraId="25DA72BE" w14:textId="08D57A14" w:rsidR="00D73108" w:rsidRDefault="00D73108" w:rsidP="00D73108">
      <w:pPr>
        <w:pStyle w:val="Textkrper"/>
        <w:spacing w:after="120" w:line="276" w:lineRule="auto"/>
        <w:ind w:left="284" w:right="734" w:hanging="284"/>
        <w:rPr>
          <w:color w:val="231F20"/>
        </w:rPr>
      </w:pPr>
      <w:proofErr w:type="gramStart"/>
      <w:r>
        <w:rPr>
          <w:rFonts w:ascii="Segoe UI Symbol" w:hAnsi="Segoe UI Symbol" w:cs="Segoe UI Symbol"/>
          <w:color w:val="231F20"/>
        </w:rPr>
        <w:t>➤</w:t>
      </w:r>
      <w:r w:rsidRPr="00BB5042">
        <w:rPr>
          <w:color w:val="231F20"/>
        </w:rPr>
        <w:t xml:space="preserve"> </w:t>
      </w:r>
      <w:r>
        <w:rPr>
          <w:color w:val="231F20"/>
        </w:rPr>
        <w:t xml:space="preserve"> </w:t>
      </w:r>
      <w:r w:rsidRPr="001A75AC">
        <w:rPr>
          <w:color w:val="231F20"/>
        </w:rPr>
        <w:t>One</w:t>
      </w:r>
      <w:proofErr w:type="gramEnd"/>
      <w:r w:rsidRPr="001A75AC">
        <w:rPr>
          <w:color w:val="231F20"/>
        </w:rPr>
        <w:t xml:space="preserve">-piece door arrestor </w:t>
      </w:r>
    </w:p>
    <w:p w14:paraId="04ACE343" w14:textId="7CF915E0" w:rsidR="00D73108" w:rsidRDefault="00D73108" w:rsidP="00D73108">
      <w:pPr>
        <w:pStyle w:val="Textkrper"/>
        <w:spacing w:after="120" w:line="276" w:lineRule="auto"/>
        <w:ind w:left="284" w:right="734" w:hanging="284"/>
        <w:rPr>
          <w:color w:val="000000" w:themeColor="text1"/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65"/>
          <w:sz w:val="18"/>
          <w:szCs w:val="18"/>
        </w:rPr>
        <w:t xml:space="preserve"> </w:t>
      </w:r>
      <w:r w:rsidRPr="007D3B43">
        <w:rPr>
          <w:color w:val="000000" w:themeColor="text1"/>
          <w:sz w:val="18"/>
          <w:szCs w:val="18"/>
        </w:rPr>
        <w:t xml:space="preserve">Upper door stopper can be released manually  </w:t>
      </w:r>
    </w:p>
    <w:p w14:paraId="4E1AFB4D" w14:textId="16D314BE" w:rsidR="00D73108" w:rsidRPr="00D73108" w:rsidRDefault="00D73108" w:rsidP="00D73108">
      <w:pPr>
        <w:pStyle w:val="Textkrper"/>
        <w:spacing w:after="120" w:line="276" w:lineRule="auto"/>
        <w:ind w:left="284" w:right="734" w:hanging="284"/>
        <w:rPr>
          <w:color w:val="231F20"/>
          <w:spacing w:val="-2"/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61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Block</w:t>
      </w:r>
      <w:r w:rsidRPr="007D3B43">
        <w:rPr>
          <w:color w:val="231F20"/>
          <w:spacing w:val="-8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frame</w:t>
      </w:r>
      <w:r w:rsidRPr="007D3B43">
        <w:rPr>
          <w:color w:val="231F20"/>
          <w:spacing w:val="-7"/>
          <w:sz w:val="18"/>
          <w:szCs w:val="18"/>
        </w:rPr>
        <w:t xml:space="preserve"> </w:t>
      </w:r>
      <w:r w:rsidRPr="007D3B43">
        <w:rPr>
          <w:color w:val="231F20"/>
          <w:spacing w:val="-2"/>
          <w:sz w:val="18"/>
          <w:szCs w:val="18"/>
        </w:rPr>
        <w:t>insulation</w:t>
      </w:r>
    </w:p>
    <w:p w14:paraId="70A2137E" w14:textId="48D568BD" w:rsidR="00695A2A" w:rsidRPr="00695A2A" w:rsidRDefault="00695A2A" w:rsidP="00695A2A">
      <w:pPr>
        <w:pStyle w:val="Textkrper"/>
        <w:spacing w:after="120" w:line="276" w:lineRule="auto"/>
        <w:ind w:right="654"/>
      </w:pPr>
      <w:r>
        <w:rPr>
          <w:color w:val="231F20"/>
        </w:rPr>
        <w:t>➤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Lowerable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floor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seal</w:t>
      </w:r>
    </w:p>
    <w:p w14:paraId="546B254E" w14:textId="77777777" w:rsidR="007D3B43" w:rsidRPr="007D3B43" w:rsidRDefault="007D3B43" w:rsidP="007D3B43">
      <w:pPr>
        <w:pStyle w:val="Textkrper"/>
        <w:spacing w:after="120" w:line="276" w:lineRule="auto"/>
        <w:ind w:right="998"/>
        <w:rPr>
          <w:color w:val="231F20"/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55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Magnetic contact: “door open” or “door closed” status display</w:t>
      </w:r>
    </w:p>
    <w:p w14:paraId="2D830883" w14:textId="77777777" w:rsidR="007D3B43" w:rsidRDefault="007D3B43" w:rsidP="007D3B43">
      <w:pPr>
        <w:pStyle w:val="Textkrper"/>
        <w:spacing w:after="120" w:line="276" w:lineRule="auto"/>
        <w:ind w:right="998"/>
        <w:rPr>
          <w:color w:val="231F20"/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55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Lock-bolt contact: “locked” or “unlocked” status display</w:t>
      </w:r>
    </w:p>
    <w:p w14:paraId="4629C29B" w14:textId="3ACF88A0" w:rsidR="00D73108" w:rsidRPr="00D73108" w:rsidRDefault="00D73108" w:rsidP="00D73108">
      <w:pPr>
        <w:pStyle w:val="Textkrper"/>
        <w:spacing w:after="120" w:line="276" w:lineRule="auto"/>
        <w:ind w:left="284" w:right="734" w:hanging="284"/>
        <w:rPr>
          <w:color w:val="231F20"/>
          <w:spacing w:val="-2"/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59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Potential</w:t>
      </w:r>
      <w:r w:rsidRPr="007D3B43">
        <w:rPr>
          <w:color w:val="231F20"/>
          <w:spacing w:val="-9"/>
          <w:sz w:val="18"/>
          <w:szCs w:val="18"/>
        </w:rPr>
        <w:t xml:space="preserve"> </w:t>
      </w:r>
      <w:proofErr w:type="spellStart"/>
      <w:r w:rsidRPr="007D3B43">
        <w:rPr>
          <w:color w:val="231F20"/>
          <w:sz w:val="18"/>
          <w:szCs w:val="18"/>
        </w:rPr>
        <w:t>equalisation</w:t>
      </w:r>
      <w:proofErr w:type="spellEnd"/>
      <w:r w:rsidRPr="007D3B43">
        <w:rPr>
          <w:color w:val="231F20"/>
          <w:spacing w:val="-8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on</w:t>
      </w:r>
      <w:r w:rsidRPr="007D3B43">
        <w:rPr>
          <w:color w:val="231F20"/>
          <w:spacing w:val="-8"/>
          <w:sz w:val="18"/>
          <w:szCs w:val="18"/>
        </w:rPr>
        <w:t xml:space="preserve"> </w:t>
      </w:r>
      <w:r w:rsidRPr="007D3B43">
        <w:rPr>
          <w:color w:val="231F20"/>
          <w:spacing w:val="-2"/>
          <w:sz w:val="18"/>
          <w:szCs w:val="18"/>
        </w:rPr>
        <w:t>frame</w:t>
      </w:r>
    </w:p>
    <w:p w14:paraId="4B48391E" w14:textId="6C43156F" w:rsidR="007D3B43" w:rsidRPr="007D3B43" w:rsidRDefault="007D3B43" w:rsidP="007D3B43">
      <w:pPr>
        <w:pStyle w:val="Textkrper"/>
        <w:spacing w:after="120" w:line="276" w:lineRule="auto"/>
        <w:ind w:left="284" w:right="734" w:hanging="284"/>
        <w:jc w:val="both"/>
        <w:rPr>
          <w:sz w:val="18"/>
          <w:szCs w:val="18"/>
        </w:rPr>
      </w:pPr>
      <w:proofErr w:type="gramStart"/>
      <w:r w:rsidRPr="007D3B43">
        <w:rPr>
          <w:rFonts w:ascii="Segoe UI Symbol" w:hAnsi="Segoe UI Symbol" w:cs="Segoe UI Symbol"/>
          <w:color w:val="231F20"/>
          <w:sz w:val="18"/>
          <w:szCs w:val="18"/>
        </w:rPr>
        <w:t xml:space="preserve">➤  </w:t>
      </w:r>
      <w:r w:rsidRPr="007D3B43">
        <w:rPr>
          <w:sz w:val="18"/>
          <w:szCs w:val="18"/>
        </w:rPr>
        <w:t>Rain</w:t>
      </w:r>
      <w:proofErr w:type="gramEnd"/>
      <w:r w:rsidRPr="007D3B43">
        <w:rPr>
          <w:sz w:val="18"/>
          <w:szCs w:val="18"/>
        </w:rPr>
        <w:t xml:space="preserve"> rail </w:t>
      </w:r>
      <w:r w:rsidR="001902DC">
        <w:rPr>
          <w:sz w:val="18"/>
          <w:szCs w:val="18"/>
        </w:rPr>
        <w:t>on</w:t>
      </w:r>
      <w:r w:rsidRPr="007D3B43">
        <w:rPr>
          <w:sz w:val="18"/>
          <w:szCs w:val="18"/>
        </w:rPr>
        <w:t xml:space="preserve"> the top of the frame</w:t>
      </w:r>
    </w:p>
    <w:p w14:paraId="1BF86265" w14:textId="0EAB613F" w:rsidR="00D73108" w:rsidRPr="007D3B43" w:rsidRDefault="00D73108" w:rsidP="00D73108">
      <w:pPr>
        <w:pStyle w:val="Textkrper"/>
        <w:spacing w:after="120" w:line="276" w:lineRule="auto"/>
        <w:ind w:left="284" w:right="734" w:hanging="284"/>
        <w:rPr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57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Surface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finish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(lacquer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with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or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without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 xml:space="preserve">anti-graffiti properties, copper covering, wooden </w:t>
      </w:r>
      <w:proofErr w:type="spellStart"/>
      <w:r w:rsidRPr="007D3B43">
        <w:rPr>
          <w:color w:val="231F20"/>
          <w:sz w:val="18"/>
          <w:szCs w:val="18"/>
        </w:rPr>
        <w:t>panelling</w:t>
      </w:r>
      <w:proofErr w:type="spellEnd"/>
      <w:r w:rsidRPr="007D3B43">
        <w:rPr>
          <w:color w:val="231F20"/>
          <w:sz w:val="18"/>
          <w:szCs w:val="18"/>
        </w:rPr>
        <w:t>)</w:t>
      </w:r>
    </w:p>
    <w:p w14:paraId="78839B00" w14:textId="77777777" w:rsidR="007D3B43" w:rsidRPr="007D3B43" w:rsidRDefault="007D3B43" w:rsidP="007D3B43">
      <w:pPr>
        <w:pStyle w:val="Textkrper"/>
        <w:spacing w:after="120" w:line="276" w:lineRule="auto"/>
        <w:ind w:left="284" w:right="734" w:hanging="284"/>
        <w:rPr>
          <w:sz w:val="18"/>
          <w:szCs w:val="18"/>
        </w:rPr>
      </w:pPr>
      <w:r w:rsidRPr="007D3B43">
        <w:rPr>
          <w:rFonts w:ascii="Segoe UI Symbol" w:hAnsi="Segoe UI Symbol" w:cs="Segoe UI Symbol"/>
          <w:color w:val="231F20"/>
          <w:sz w:val="18"/>
          <w:szCs w:val="18"/>
        </w:rPr>
        <w:t>➤</w:t>
      </w:r>
      <w:r w:rsidRPr="007D3B43">
        <w:rPr>
          <w:color w:val="231F20"/>
          <w:spacing w:val="58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Steel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sheet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finish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for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exterior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door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surface</w:t>
      </w:r>
      <w:r w:rsidRPr="007D3B43">
        <w:rPr>
          <w:color w:val="231F20"/>
          <w:spacing w:val="-10"/>
          <w:sz w:val="18"/>
          <w:szCs w:val="18"/>
        </w:rPr>
        <w:t xml:space="preserve"> </w:t>
      </w:r>
      <w:r w:rsidRPr="007D3B43">
        <w:rPr>
          <w:color w:val="231F20"/>
          <w:sz w:val="18"/>
          <w:szCs w:val="18"/>
        </w:rPr>
        <w:t>for installations exposed to sunlight</w:t>
      </w:r>
    </w:p>
    <w:p w14:paraId="6BE35E0C" w14:textId="77777777" w:rsidR="00F469C8" w:rsidRDefault="00F469C8" w:rsidP="00F469C8">
      <w:pPr>
        <w:spacing w:after="120" w:line="276" w:lineRule="auto"/>
        <w:ind w:right="654"/>
        <w:rPr>
          <w:b/>
          <w:color w:val="231F20"/>
          <w:spacing w:val="-2"/>
          <w:sz w:val="17"/>
          <w:u w:val="single" w:color="231F20"/>
        </w:rPr>
      </w:pPr>
    </w:p>
    <w:p w14:paraId="743A1A81" w14:textId="35E52AC3" w:rsidR="00273C69" w:rsidRDefault="00A243F7" w:rsidP="00F469C8">
      <w:pPr>
        <w:spacing w:after="120" w:line="276" w:lineRule="auto"/>
        <w:ind w:right="654"/>
        <w:rPr>
          <w:b/>
          <w:sz w:val="17"/>
        </w:rPr>
      </w:pPr>
      <w:r>
        <w:rPr>
          <w:b/>
          <w:color w:val="231F20"/>
          <w:spacing w:val="-2"/>
          <w:sz w:val="17"/>
          <w:u w:val="single" w:color="231F20"/>
        </w:rPr>
        <w:t>Note:</w:t>
      </w:r>
    </w:p>
    <w:p w14:paraId="11B4A7C1" w14:textId="33A6502F" w:rsidR="00273C69" w:rsidRDefault="00A243F7" w:rsidP="00F469C8">
      <w:pPr>
        <w:pStyle w:val="berschrift2"/>
        <w:spacing w:before="0" w:after="120" w:line="276" w:lineRule="auto"/>
        <w:ind w:left="0" w:right="654"/>
        <w:rPr>
          <w:sz w:val="20"/>
        </w:rPr>
      </w:pPr>
      <w:r>
        <w:rPr>
          <w:color w:val="231F20"/>
        </w:rPr>
        <w:t>If the door is exposed to sunlight, its operability may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affected.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case,</w:t>
      </w:r>
      <w:r>
        <w:rPr>
          <w:color w:val="231F20"/>
          <w:spacing w:val="-11"/>
        </w:rPr>
        <w:t xml:space="preserve"> </w:t>
      </w:r>
      <w:r w:rsidR="00F469C8">
        <w:rPr>
          <w:color w:val="231F20"/>
          <w:spacing w:val="-11"/>
        </w:rPr>
        <w:br/>
      </w:r>
      <w:r>
        <w:rPr>
          <w:color w:val="231F20"/>
        </w:rPr>
        <w:t>it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recommended 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equip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outside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wood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panelling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or steel sheet.</w:t>
      </w:r>
    </w:p>
    <w:sectPr w:rsidR="00273C69" w:rsidSect="00F469C8">
      <w:footerReference w:type="default" r:id="rId10"/>
      <w:type w:val="continuous"/>
      <w:pgSz w:w="11910" w:h="16840"/>
      <w:pgMar w:top="1480" w:right="980" w:bottom="1560" w:left="920" w:header="0" w:footer="1367" w:gutter="0"/>
      <w:cols w:space="5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0AD91" w14:textId="77777777" w:rsidR="00783B20" w:rsidRDefault="00783B20">
      <w:r>
        <w:separator/>
      </w:r>
    </w:p>
  </w:endnote>
  <w:endnote w:type="continuationSeparator" w:id="0">
    <w:p w14:paraId="03352417" w14:textId="77777777" w:rsidR="00783B20" w:rsidRDefault="0078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Times New Roman"/>
    <w:charset w:val="00"/>
    <w:family w:val="swiss"/>
    <w:pitch w:val="variable"/>
    <w:sig w:usb0="E7002EFF" w:usb1="D200F5FF" w:usb2="0A042028" w:usb3="00000000" w:csb0="8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EEDA" w14:textId="06ED306B" w:rsidR="00273C69" w:rsidRDefault="00273C69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5B96B" w14:textId="77777777" w:rsidR="00783B20" w:rsidRDefault="00783B20">
      <w:r>
        <w:separator/>
      </w:r>
    </w:p>
  </w:footnote>
  <w:footnote w:type="continuationSeparator" w:id="0">
    <w:p w14:paraId="3D8FACE6" w14:textId="77777777" w:rsidR="00783B20" w:rsidRDefault="00783B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3C69"/>
    <w:rsid w:val="000804C0"/>
    <w:rsid w:val="0014459D"/>
    <w:rsid w:val="001902DC"/>
    <w:rsid w:val="00273C69"/>
    <w:rsid w:val="00363412"/>
    <w:rsid w:val="004F111D"/>
    <w:rsid w:val="005A694D"/>
    <w:rsid w:val="005E235B"/>
    <w:rsid w:val="005F64FB"/>
    <w:rsid w:val="00695A2A"/>
    <w:rsid w:val="00783B20"/>
    <w:rsid w:val="007D3B43"/>
    <w:rsid w:val="009E16B5"/>
    <w:rsid w:val="00A243F7"/>
    <w:rsid w:val="00A24BC7"/>
    <w:rsid w:val="00AE5C34"/>
    <w:rsid w:val="00CB559D"/>
    <w:rsid w:val="00D73108"/>
    <w:rsid w:val="00DA5863"/>
    <w:rsid w:val="00DA7B1E"/>
    <w:rsid w:val="00EA18AB"/>
    <w:rsid w:val="00F469C8"/>
    <w:rsid w:val="00F7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C2415"/>
  <w15:docId w15:val="{F8621AAF-BA65-3D45-96AD-800C7711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69"/>
      <w:ind w:left="100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uiPriority w:val="9"/>
    <w:unhideWhenUsed/>
    <w:qFormat/>
    <w:pPr>
      <w:spacing w:before="79"/>
      <w:ind w:left="100"/>
      <w:outlineLvl w:val="2"/>
    </w:pPr>
    <w:rPr>
      <w:b/>
      <w:bCs/>
      <w:sz w:val="17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7"/>
      <w:szCs w:val="17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F469C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9C8"/>
    <w:rPr>
      <w:rFonts w:ascii="HuberTec" w:eastAsia="HuberTec" w:hAnsi="HuberTec" w:cs="HuberTec"/>
    </w:rPr>
  </w:style>
  <w:style w:type="paragraph" w:styleId="Fuzeile">
    <w:name w:val="footer"/>
    <w:basedOn w:val="Standard"/>
    <w:link w:val="FuzeileZchn"/>
    <w:uiPriority w:val="99"/>
    <w:unhideWhenUsed/>
    <w:rsid w:val="00F469C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9C8"/>
    <w:rPr>
      <w:rFonts w:ascii="HuberTec" w:eastAsia="HuberTec" w:hAnsi="HuberTec" w:cs="HuberT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0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TT2.1 C</TermName>
          <TermId xmlns="http://schemas.microsoft.com/office/infopath/2007/PartnerControls">51ccde52-733f-4c99-802e-14c307332386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4</Value>
      <Value>178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F4E7B7-E789-44A3-B448-6112E6F4B1B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B2BBD19-740C-418E-8B64-A24521AC760B}"/>
</file>

<file path=customXml/itemProps3.xml><?xml version="1.0" encoding="utf-8"?>
<ds:datastoreItem xmlns:ds="http://schemas.openxmlformats.org/officeDocument/2006/customXml" ds:itemID="{0857AA1A-B555-4EEE-A6FD-C1D9743D9C8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fd49ef69-0777-4e6d-8899-3bde96da5aa1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11DB7D3-6D15-4530-8546-86BE268A22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2614</Characters>
  <Application>Microsoft Office Word</Application>
  <DocSecurity>0</DocSecurity>
  <Lines>137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TT2.1 RC4</vt:lpstr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TT2.1 C RC4</dc:title>
  <cp:lastModifiedBy>Meier, Herbert</cp:lastModifiedBy>
  <cp:revision>9</cp:revision>
  <dcterms:created xsi:type="dcterms:W3CDTF">2025-11-12T12:27:00Z</dcterms:created>
  <dcterms:modified xsi:type="dcterms:W3CDTF">2025-12-08T15:59:00Z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4;#english|5fc7a97b-524a-4de0-8bac-0c5f072ddc49</vt:lpwstr>
  </property>
  <property fmtid="{D5CDD505-2E9C-101B-9397-08002B2CF9AE}" pid="8" name="ProdShortName">
    <vt:lpwstr>178;#TT2.1 C|51ccde52-733f-4c99-802e-14c307332386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